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  <w:bookmarkStart w:id="0" w:name="block-21494325"/>
      <w:r>
        <w:rPr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-463550</wp:posOffset>
            </wp:positionV>
            <wp:extent cx="7400925" cy="10191750"/>
            <wp:effectExtent l="0" t="0" r="0" b="0"/>
            <wp:wrapNone/>
            <wp:docPr id="1" name="Рисунок 1" descr="C:\Users\User\AppData\Local\Microsoft\Windows\INetCache\Content.Word\Технология 2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Технология 2 клас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D71AF2" w:rsidRDefault="00D71AF2" w:rsidP="003A157E">
      <w:pPr>
        <w:spacing w:after="160" w:line="259" w:lineRule="auto"/>
        <w:rPr>
          <w:b/>
          <w:sz w:val="24"/>
          <w:szCs w:val="24"/>
          <w:lang w:val="ru-RU"/>
        </w:rPr>
      </w:pPr>
    </w:p>
    <w:p w:rsidR="003A157E" w:rsidRPr="003A157E" w:rsidRDefault="003A157E" w:rsidP="003A157E">
      <w:pPr>
        <w:spacing w:after="160" w:line="259" w:lineRule="auto"/>
        <w:rPr>
          <w:b/>
          <w:sz w:val="24"/>
          <w:szCs w:val="24"/>
          <w:lang w:val="ru-RU"/>
        </w:rPr>
      </w:pPr>
      <w:r w:rsidRPr="003A157E">
        <w:rPr>
          <w:b/>
          <w:sz w:val="24"/>
          <w:szCs w:val="24"/>
          <w:lang w:val="ru-RU"/>
        </w:rPr>
        <w:lastRenderedPageBreak/>
        <w:t xml:space="preserve">Аннотация к рабочей программе по учебному предмету «Технология» 2 класс </w:t>
      </w:r>
    </w:p>
    <w:p w:rsidR="003A157E" w:rsidRPr="003A157E" w:rsidRDefault="003A157E" w:rsidP="003A157E">
      <w:pPr>
        <w:spacing w:after="160" w:line="259" w:lineRule="auto"/>
        <w:rPr>
          <w:sz w:val="24"/>
          <w:szCs w:val="24"/>
          <w:lang w:val="ru-RU"/>
        </w:rPr>
      </w:pPr>
      <w:r w:rsidRPr="003A157E">
        <w:rPr>
          <w:sz w:val="24"/>
          <w:szCs w:val="24"/>
          <w:lang w:val="ru-RU"/>
        </w:rPr>
        <w:t xml:space="preserve"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Е.А. Лутцева, Т.П. Зуева «Технология». Содержание предмета направлено на формирование картины мира с технологической направленностью, конструкторско-технологических знаний и умений. Предмет представлен в программе следующими содержательными линиями: </w:t>
      </w:r>
    </w:p>
    <w:p w:rsidR="003A157E" w:rsidRPr="003A157E" w:rsidRDefault="003A157E" w:rsidP="003A157E">
      <w:pPr>
        <w:spacing w:after="160" w:line="259" w:lineRule="auto"/>
        <w:rPr>
          <w:sz w:val="24"/>
          <w:szCs w:val="24"/>
          <w:lang w:val="ru-RU"/>
        </w:rPr>
      </w:pPr>
      <w:r w:rsidRPr="003A157E">
        <w:rPr>
          <w:sz w:val="24"/>
          <w:szCs w:val="24"/>
          <w:lang w:val="ru-RU"/>
        </w:rPr>
        <w:t xml:space="preserve">- общекультурные и общетрудовые компетенции </w:t>
      </w:r>
    </w:p>
    <w:p w:rsidR="003A157E" w:rsidRPr="003A157E" w:rsidRDefault="003A157E" w:rsidP="003A157E">
      <w:pPr>
        <w:spacing w:after="160" w:line="259" w:lineRule="auto"/>
        <w:rPr>
          <w:sz w:val="24"/>
          <w:szCs w:val="24"/>
          <w:lang w:val="ru-RU"/>
        </w:rPr>
      </w:pPr>
      <w:r w:rsidRPr="003A157E">
        <w:rPr>
          <w:sz w:val="24"/>
          <w:szCs w:val="24"/>
          <w:lang w:val="ru-RU"/>
        </w:rPr>
        <w:t xml:space="preserve">- технология ручной обработки материалов. </w:t>
      </w:r>
    </w:p>
    <w:p w:rsidR="003A157E" w:rsidRPr="003A157E" w:rsidRDefault="003A157E" w:rsidP="003A157E">
      <w:pPr>
        <w:spacing w:after="160" w:line="259" w:lineRule="auto"/>
        <w:rPr>
          <w:sz w:val="24"/>
          <w:szCs w:val="24"/>
          <w:lang w:val="ru-RU"/>
        </w:rPr>
      </w:pPr>
      <w:r w:rsidRPr="003A157E">
        <w:rPr>
          <w:sz w:val="24"/>
          <w:szCs w:val="24"/>
          <w:lang w:val="ru-RU"/>
        </w:rPr>
        <w:t xml:space="preserve">Элементы графической грамоты - конструирование и моделирование - практика работы на компьютере. Рабочая программа рассчитана во 2 классе – 34 ч (34 учебные недели в каждом классе согласно базисному план) Рабочая учебная учебного предмета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 Для реализации программного материала используются: </w:t>
      </w:r>
    </w:p>
    <w:p w:rsidR="003A157E" w:rsidRPr="003A157E" w:rsidRDefault="003A157E" w:rsidP="003A157E">
      <w:pPr>
        <w:numPr>
          <w:ilvl w:val="0"/>
          <w:numId w:val="20"/>
        </w:numPr>
        <w:spacing w:after="160" w:line="259" w:lineRule="auto"/>
        <w:contextualSpacing/>
        <w:rPr>
          <w:sz w:val="24"/>
          <w:szCs w:val="24"/>
          <w:lang w:val="ru-RU"/>
        </w:rPr>
      </w:pPr>
      <w:r w:rsidRPr="003A157E">
        <w:rPr>
          <w:sz w:val="24"/>
          <w:szCs w:val="24"/>
          <w:lang w:val="ru-RU"/>
        </w:rPr>
        <w:t>Учебниик Лутцева Е.А., Зуева Т.П., Акционерное общество «Издательство «Просвещение»</w:t>
      </w:r>
    </w:p>
    <w:p w:rsidR="003A157E" w:rsidRPr="003A157E" w:rsidRDefault="003A157E" w:rsidP="003A157E">
      <w:pPr>
        <w:numPr>
          <w:ilvl w:val="0"/>
          <w:numId w:val="20"/>
        </w:numPr>
        <w:spacing w:after="160" w:line="259" w:lineRule="auto"/>
        <w:contextualSpacing/>
        <w:rPr>
          <w:sz w:val="24"/>
          <w:szCs w:val="24"/>
          <w:lang w:val="ru-RU"/>
        </w:rPr>
      </w:pPr>
      <w:r w:rsidRPr="003A157E">
        <w:rPr>
          <w:sz w:val="24"/>
          <w:szCs w:val="24"/>
          <w:lang w:val="ru-RU"/>
        </w:rPr>
        <w:t xml:space="preserve"> Приложение: рабочая программа по учебному предмету «Технология» 2 класс.</w:t>
      </w:r>
    </w:p>
    <w:p w:rsidR="004D75FE" w:rsidRPr="00984DD8" w:rsidRDefault="004D75FE">
      <w:pPr>
        <w:spacing w:after="0"/>
        <w:ind w:left="120"/>
        <w:jc w:val="center"/>
        <w:rPr>
          <w:lang w:val="ru-RU"/>
        </w:rPr>
      </w:pPr>
    </w:p>
    <w:p w:rsidR="004D75FE" w:rsidRPr="00984DD8" w:rsidRDefault="004D75FE">
      <w:pPr>
        <w:spacing w:after="0"/>
        <w:ind w:left="120"/>
        <w:jc w:val="center"/>
        <w:rPr>
          <w:lang w:val="ru-RU"/>
        </w:rPr>
      </w:pPr>
    </w:p>
    <w:p w:rsidR="003A157E" w:rsidRDefault="003A157E" w:rsidP="00703271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A157E" w:rsidRDefault="003A157E" w:rsidP="00703271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A157E" w:rsidRDefault="003A157E" w:rsidP="00703271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A157E" w:rsidRDefault="003A157E" w:rsidP="00703271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A157E" w:rsidRDefault="003A157E" w:rsidP="00703271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A157E" w:rsidRDefault="003A157E" w:rsidP="00703271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A157E" w:rsidRDefault="003A157E" w:rsidP="00703271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A157E" w:rsidRDefault="003A157E" w:rsidP="00703271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179B7" w:rsidRDefault="000179B7" w:rsidP="00703271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703271" w:rsidRPr="00703271" w:rsidRDefault="00703271" w:rsidP="00703271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2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ПОЯСНИТЕЛЬНАЯ ЗАПИСКА</w:t>
      </w:r>
    </w:p>
    <w:p w:rsidR="00703271" w:rsidRPr="00703271" w:rsidRDefault="00703271" w:rsidP="00703271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703271" w:rsidRPr="00703271" w:rsidRDefault="00703271" w:rsidP="00703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703271" w:rsidRPr="00703271" w:rsidRDefault="00703271" w:rsidP="00703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Программа по технологии направлена на решение системы задач:</w:t>
      </w:r>
    </w:p>
    <w:p w:rsidR="00703271" w:rsidRPr="00703271" w:rsidRDefault="00703271" w:rsidP="00703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03271" w:rsidRPr="00703271" w:rsidRDefault="00703271" w:rsidP="00703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03271" w:rsidRPr="00703271" w:rsidRDefault="00703271" w:rsidP="00703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703271" w:rsidRPr="00703271" w:rsidRDefault="00703271" w:rsidP="00703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03271" w:rsidRPr="00703271" w:rsidRDefault="00703271" w:rsidP="00703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03271" w:rsidRPr="00703271" w:rsidRDefault="00703271" w:rsidP="00703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03271" w:rsidRPr="00703271" w:rsidRDefault="00703271" w:rsidP="00703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03271" w:rsidRPr="00703271" w:rsidRDefault="00703271" w:rsidP="00703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развитие гибкости и вариативности мышления, способностей к изобретательской деятельности;</w:t>
      </w:r>
    </w:p>
    <w:p w:rsidR="00703271" w:rsidRPr="00703271" w:rsidRDefault="00703271" w:rsidP="00703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03271" w:rsidRPr="00703271" w:rsidRDefault="00703271" w:rsidP="00703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703271" w:rsidRPr="00703271" w:rsidRDefault="00703271" w:rsidP="00703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03271" w:rsidRPr="00703271" w:rsidRDefault="00703271" w:rsidP="00703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03271" w:rsidRPr="00703271" w:rsidRDefault="00703271" w:rsidP="00703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03271" w:rsidRPr="00703271" w:rsidRDefault="00703271" w:rsidP="00703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703271" w:rsidRPr="00703271" w:rsidRDefault="00703271" w:rsidP="00703271">
      <w:pPr>
        <w:numPr>
          <w:ilvl w:val="0"/>
          <w:numId w:val="1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Технологии, профессии и производства.</w:t>
      </w:r>
    </w:p>
    <w:p w:rsidR="00703271" w:rsidRPr="00703271" w:rsidRDefault="00703271" w:rsidP="00703271">
      <w:pPr>
        <w:numPr>
          <w:ilvl w:val="0"/>
          <w:numId w:val="1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</w:t>
      </w: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03271" w:rsidRPr="00703271" w:rsidRDefault="00703271" w:rsidP="00703271">
      <w:pPr>
        <w:numPr>
          <w:ilvl w:val="0"/>
          <w:numId w:val="1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03271" w:rsidRPr="00703271" w:rsidRDefault="00703271" w:rsidP="00703271">
      <w:pPr>
        <w:numPr>
          <w:ilvl w:val="0"/>
          <w:numId w:val="1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03271" w:rsidRPr="00703271" w:rsidRDefault="00703271" w:rsidP="00703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703271" w:rsidRPr="00703271" w:rsidRDefault="00703271" w:rsidP="00703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03271" w:rsidRPr="00703271" w:rsidRDefault="00703271" w:rsidP="00703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</w:t>
      </w:r>
    </w:p>
    <w:p w:rsidR="00703271" w:rsidRPr="00703271" w:rsidRDefault="00703271" w:rsidP="00703271">
      <w:pPr>
        <w:spacing w:after="160" w:line="259" w:lineRule="auto"/>
        <w:rPr>
          <w:lang w:val="ru-RU"/>
        </w:rPr>
      </w:pPr>
    </w:p>
    <w:p w:rsidR="00703271" w:rsidRDefault="00703271" w:rsidP="00703271">
      <w:pPr>
        <w:pStyle w:val="af0"/>
        <w:spacing w:before="0" w:beforeAutospacing="0" w:after="0" w:afterAutospacing="0"/>
        <w:jc w:val="both"/>
        <w:rPr>
          <w:rStyle w:val="af1"/>
          <w:rFonts w:eastAsiaTheme="majorEastAsia"/>
        </w:rPr>
      </w:pPr>
      <w:r>
        <w:rPr>
          <w:b/>
          <w:bCs/>
          <w:shd w:val="clear" w:color="auto" w:fill="FFFFFF"/>
        </w:rPr>
        <w:br/>
      </w:r>
      <w:r>
        <w:rPr>
          <w:rStyle w:val="af1"/>
          <w:shd w:val="clear" w:color="auto" w:fill="FFFFFF"/>
        </w:rPr>
        <w:t>СОДЕРЖАНИЕ УЧЕБНОГО ПРЕДМЕТА</w:t>
      </w:r>
    </w:p>
    <w:p w:rsidR="00703271" w:rsidRDefault="00703271" w:rsidP="00703271">
      <w:pPr>
        <w:pStyle w:val="af0"/>
        <w:spacing w:before="0" w:beforeAutospacing="0" w:after="0" w:afterAutospacing="0"/>
        <w:jc w:val="both"/>
        <w:rPr>
          <w:rStyle w:val="af1"/>
          <w:rFonts w:eastAsiaTheme="majorEastAsia"/>
        </w:rPr>
      </w:pPr>
    </w:p>
    <w:p w:rsidR="00703271" w:rsidRDefault="00703271" w:rsidP="00703271">
      <w:pPr>
        <w:pStyle w:val="af0"/>
        <w:spacing w:before="0" w:beforeAutospacing="0" w:after="0" w:afterAutospacing="0"/>
        <w:jc w:val="both"/>
      </w:pPr>
      <w:r>
        <w:rPr>
          <w:rStyle w:val="af1"/>
          <w:rFonts w:eastAsiaTheme="majorEastAsia"/>
        </w:rPr>
        <w:t>Технологии, профессии и производства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03271" w:rsidRDefault="00703271" w:rsidP="00703271">
      <w:pPr>
        <w:pStyle w:val="af0"/>
        <w:spacing w:before="0" w:beforeAutospacing="0" w:after="0" w:afterAutospacing="0"/>
        <w:jc w:val="both"/>
      </w:pPr>
      <w:r>
        <w:rPr>
          <w:b/>
          <w:bCs/>
        </w:rPr>
        <w:br/>
      </w:r>
    </w:p>
    <w:p w:rsidR="000179B7" w:rsidRDefault="000179B7" w:rsidP="00703271">
      <w:pPr>
        <w:pStyle w:val="af0"/>
        <w:spacing w:before="0" w:beforeAutospacing="0" w:after="0" w:afterAutospacing="0"/>
        <w:jc w:val="both"/>
        <w:rPr>
          <w:rStyle w:val="af1"/>
          <w:rFonts w:eastAsiaTheme="majorEastAsia"/>
        </w:rPr>
      </w:pPr>
    </w:p>
    <w:p w:rsidR="00703271" w:rsidRDefault="00703271" w:rsidP="00703271">
      <w:pPr>
        <w:pStyle w:val="af0"/>
        <w:spacing w:before="0" w:beforeAutospacing="0" w:after="0" w:afterAutospacing="0"/>
        <w:jc w:val="both"/>
      </w:pPr>
      <w:r>
        <w:rPr>
          <w:rStyle w:val="af1"/>
          <w:rFonts w:eastAsiaTheme="majorEastAsia"/>
        </w:rPr>
        <w:lastRenderedPageBreak/>
        <w:t>Технологии ручной обработки материалов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Использование дополнительных материалов (например, проволока, пряжа, бусины и другие).</w:t>
      </w:r>
    </w:p>
    <w:p w:rsidR="00703271" w:rsidRDefault="00703271" w:rsidP="00703271">
      <w:pPr>
        <w:pStyle w:val="af0"/>
        <w:spacing w:before="0" w:after="0" w:afterAutospacing="0"/>
        <w:jc w:val="both"/>
      </w:pPr>
      <w:r>
        <w:rPr>
          <w:rStyle w:val="af1"/>
          <w:rFonts w:eastAsiaTheme="majorEastAsia"/>
        </w:rPr>
        <w:t>Конструирование и моделирование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03271" w:rsidRDefault="00703271" w:rsidP="00703271">
      <w:pPr>
        <w:pStyle w:val="af0"/>
        <w:spacing w:before="0" w:beforeAutospacing="0" w:after="0" w:afterAutospacing="0"/>
        <w:jc w:val="both"/>
      </w:pPr>
      <w:r>
        <w:rPr>
          <w:b/>
          <w:bCs/>
        </w:rPr>
        <w:br/>
      </w:r>
    </w:p>
    <w:p w:rsidR="00703271" w:rsidRDefault="00703271" w:rsidP="00703271">
      <w:pPr>
        <w:pStyle w:val="af0"/>
        <w:spacing w:before="0" w:beforeAutospacing="0" w:after="0" w:afterAutospacing="0"/>
        <w:jc w:val="both"/>
      </w:pPr>
      <w:r>
        <w:rPr>
          <w:rStyle w:val="af1"/>
          <w:rFonts w:eastAsiaTheme="majorEastAsia"/>
        </w:rPr>
        <w:t>Информационно-коммуникативные технологии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Демонстрация учителем готовых материалов на информационных носителях.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Поиск информации. Интернет как источник информации.</w:t>
      </w:r>
    </w:p>
    <w:p w:rsidR="00703271" w:rsidRDefault="00703271" w:rsidP="00703271">
      <w:pPr>
        <w:pStyle w:val="af0"/>
        <w:spacing w:before="0" w:after="0"/>
        <w:jc w:val="both"/>
      </w:pPr>
      <w:r>
        <w:br/>
      </w:r>
    </w:p>
    <w:p w:rsidR="00703271" w:rsidRDefault="00703271" w:rsidP="00703271">
      <w:pPr>
        <w:pStyle w:val="af0"/>
        <w:spacing w:before="0" w:after="0"/>
        <w:jc w:val="both"/>
      </w:pPr>
      <w:r>
        <w:t>УНИВЕРСАЛЬНЫЕ УЧЕБНЫЕ ДЕЙСТВИЯ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lastRenderedPageBreak/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03271" w:rsidRDefault="00703271" w:rsidP="00703271">
      <w:pPr>
        <w:pStyle w:val="af0"/>
        <w:spacing w:before="0" w:after="0" w:afterAutospacing="0"/>
        <w:jc w:val="both"/>
      </w:pPr>
      <w:r>
        <w:rPr>
          <w:rStyle w:val="af1"/>
          <w:rFonts w:eastAsiaTheme="majorEastAsia"/>
        </w:rPr>
        <w:t>Познавательные универсальные учебные действия</w:t>
      </w:r>
    </w:p>
    <w:p w:rsidR="00703271" w:rsidRDefault="00703271" w:rsidP="00703271">
      <w:pPr>
        <w:pStyle w:val="af0"/>
        <w:spacing w:before="0" w:after="0" w:afterAutospacing="0"/>
        <w:jc w:val="both"/>
      </w:pPr>
      <w:r>
        <w:rPr>
          <w:rStyle w:val="af1"/>
          <w:rFonts w:eastAsiaTheme="majorEastAsia"/>
        </w:rPr>
        <w:t>Базовые логические и исследовательские действия: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ориентироваться в терминах, используемых в технологии (в пределах изученного);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выполнять работу в соответствии с образцом, инструкцией, устной или письменной;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выполнять действия анализа и синтеза, сравнения, группировки с учётом указанных критериев;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строить рассуждения, делать умозаключения, проверять их в практической работе;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воспроизводить порядок действий при решении учебной (практической) задачи;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осуществлять решение простых задач в умственной и материализованной форме.</w:t>
      </w:r>
    </w:p>
    <w:p w:rsidR="00703271" w:rsidRDefault="00703271" w:rsidP="00703271">
      <w:pPr>
        <w:pStyle w:val="af0"/>
        <w:spacing w:before="0" w:after="0" w:afterAutospacing="0"/>
        <w:jc w:val="both"/>
      </w:pPr>
      <w:r>
        <w:rPr>
          <w:rStyle w:val="af1"/>
          <w:rFonts w:eastAsiaTheme="majorEastAsia"/>
        </w:rPr>
        <w:t>Работа с информацией: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получать информацию из учебника и других дидактических материалов, использовать её в работе;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03271" w:rsidRDefault="00703271" w:rsidP="00703271">
      <w:pPr>
        <w:pStyle w:val="af0"/>
        <w:spacing w:before="0" w:after="0" w:afterAutospacing="0"/>
        <w:jc w:val="both"/>
      </w:pPr>
      <w:r>
        <w:rPr>
          <w:rStyle w:val="af1"/>
          <w:rFonts w:eastAsiaTheme="majorEastAsia"/>
        </w:rPr>
        <w:t>Коммуникативные универсальные учебные действия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03271" w:rsidRDefault="00703271" w:rsidP="00703271">
      <w:pPr>
        <w:pStyle w:val="af0"/>
        <w:spacing w:before="0" w:after="0" w:afterAutospacing="0"/>
        <w:jc w:val="both"/>
      </w:pPr>
      <w:r>
        <w:rPr>
          <w:rStyle w:val="af1"/>
          <w:rFonts w:eastAsiaTheme="majorEastAsia"/>
        </w:rPr>
        <w:t>Регулятивные универсальные учебные действия</w:t>
      </w:r>
    </w:p>
    <w:p w:rsidR="00703271" w:rsidRDefault="00703271" w:rsidP="00703271">
      <w:pPr>
        <w:pStyle w:val="af0"/>
        <w:spacing w:before="0" w:after="0" w:afterAutospacing="0"/>
        <w:jc w:val="both"/>
      </w:pPr>
      <w:r>
        <w:rPr>
          <w:rStyle w:val="af1"/>
          <w:rFonts w:eastAsiaTheme="majorEastAsia"/>
        </w:rPr>
        <w:t>Самоорганизация и самоконтроль: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понимать и принимать учебную задачу;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организовывать свою деятельность;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понимать предлагаемый план действий, действовать по плану;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прогнозировать необходимые действия для получения практического результата, планировать работу;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выполнять действия контроля и оценки;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воспринимать советы, оценку учителя и других обучающихся, стараться учитывать их в работе.</w:t>
      </w:r>
    </w:p>
    <w:p w:rsidR="00703271" w:rsidRDefault="00703271" w:rsidP="00703271">
      <w:pPr>
        <w:pStyle w:val="af0"/>
        <w:spacing w:before="0" w:beforeAutospacing="0" w:after="0" w:afterAutospacing="0"/>
        <w:jc w:val="both"/>
      </w:pPr>
      <w:r>
        <w:rPr>
          <w:rStyle w:val="af1"/>
          <w:rFonts w:eastAsiaTheme="majorEastAsia"/>
        </w:rPr>
        <w:t>Совместная деятельность</w:t>
      </w:r>
      <w:r>
        <w:t>: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выполнять элементарную совместную деятельность в процессе изготовления изделий, осуществлять взаимопомощь;</w:t>
      </w:r>
    </w:p>
    <w:p w:rsidR="00703271" w:rsidRDefault="00703271" w:rsidP="00703271">
      <w:pPr>
        <w:pStyle w:val="af0"/>
        <w:spacing w:before="0" w:beforeAutospacing="0" w:after="0" w:afterAutospacing="0"/>
        <w:ind w:firstLine="709"/>
        <w:jc w:val="both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D75FE" w:rsidRPr="00984DD8" w:rsidRDefault="004D75FE">
      <w:pPr>
        <w:spacing w:after="0"/>
        <w:ind w:left="120"/>
        <w:jc w:val="center"/>
        <w:rPr>
          <w:lang w:val="ru-RU"/>
        </w:rPr>
      </w:pPr>
    </w:p>
    <w:p w:rsidR="004D75FE" w:rsidRPr="006B7428" w:rsidRDefault="004D75FE">
      <w:pPr>
        <w:rPr>
          <w:lang w:val="ru-RU"/>
        </w:rPr>
        <w:sectPr w:rsidR="004D75FE" w:rsidRPr="006B7428" w:rsidSect="006B742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1" w:name="block-21494327"/>
      <w:bookmarkEnd w:id="0"/>
    </w:p>
    <w:p w:rsidR="004D75FE" w:rsidRPr="0067496F" w:rsidRDefault="0067496F" w:rsidP="0067496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6"/>
        <w:gridCol w:w="1651"/>
        <w:gridCol w:w="1841"/>
        <w:gridCol w:w="1910"/>
        <w:gridCol w:w="2852"/>
      </w:tblGrid>
      <w:tr w:rsidR="004D75FE" w:rsidTr="007B2B6A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5FE" w:rsidRDefault="004D75FE">
            <w:pPr>
              <w:spacing w:after="0"/>
              <w:ind w:left="135"/>
            </w:pPr>
          </w:p>
        </w:tc>
        <w:tc>
          <w:tcPr>
            <w:tcW w:w="43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75FE" w:rsidRDefault="004D7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75FE" w:rsidRDefault="004D75FE">
            <w:pPr>
              <w:spacing w:after="0"/>
              <w:ind w:left="135"/>
            </w:pPr>
          </w:p>
        </w:tc>
      </w:tr>
      <w:tr w:rsidR="004D75FE" w:rsidTr="009A6E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5FE" w:rsidRDefault="004D7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5FE" w:rsidRDefault="004D75F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5FE" w:rsidRDefault="004D75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5FE" w:rsidRDefault="004D75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5FE" w:rsidRDefault="004D7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5FE" w:rsidRDefault="004D75FE"/>
        </w:tc>
      </w:tr>
      <w:tr w:rsidR="004D75FE" w:rsidTr="007B2B6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</w:pPr>
            <w:r w:rsidRPr="007B2B6A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Технологии, профессии и производства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7B2B6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</w:pPr>
            <w:r w:rsidRPr="007B2B6A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 xml:space="preserve">Технологии ручной обработки материалов. Бумага, картон. </w:t>
            </w:r>
            <w:r w:rsidRPr="007B2B6A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Конструирование и моделирование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7B2B6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</w:pPr>
            <w:r w:rsidRPr="007B2B6A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 xml:space="preserve">Технологии ручной обработки материалов. Текстильные материалы. </w:t>
            </w:r>
            <w:r w:rsidRPr="007B2B6A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Конструирование и моделирование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9A6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5FE" w:rsidRPr="00984DD8" w:rsidRDefault="00AA47FA">
            <w:pPr>
              <w:spacing w:after="0"/>
              <w:ind w:left="135"/>
              <w:rPr>
                <w:lang w:val="ru-RU"/>
              </w:rPr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B1D61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Pr="004B1D61" w:rsidRDefault="004B1D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5FE" w:rsidRDefault="004D75FE"/>
        </w:tc>
      </w:tr>
    </w:tbl>
    <w:p w:rsidR="004D75FE" w:rsidRDefault="004D75FE">
      <w:pPr>
        <w:sectPr w:rsidR="004D7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5FE" w:rsidRPr="009A6EEE" w:rsidRDefault="009A6EEE" w:rsidP="004B1D61">
      <w:pPr>
        <w:spacing w:after="0"/>
        <w:rPr>
          <w:lang w:val="ru-RU"/>
        </w:rPr>
      </w:pPr>
      <w:bookmarkStart w:id="2" w:name="block-2149433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4553"/>
        <w:gridCol w:w="1188"/>
        <w:gridCol w:w="1841"/>
        <w:gridCol w:w="1910"/>
        <w:gridCol w:w="1347"/>
        <w:gridCol w:w="2221"/>
      </w:tblGrid>
      <w:tr w:rsidR="004D75FE" w:rsidTr="004B1D61">
        <w:trPr>
          <w:trHeight w:val="144"/>
          <w:tblCellSpacing w:w="20" w:type="nil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5FE" w:rsidRDefault="004D75FE">
            <w:pPr>
              <w:spacing w:after="0"/>
              <w:ind w:left="135"/>
            </w:pPr>
          </w:p>
        </w:tc>
        <w:tc>
          <w:tcPr>
            <w:tcW w:w="4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5FE" w:rsidRDefault="007B2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</w:t>
            </w:r>
            <w:r w:rsidR="00AA47F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75FE" w:rsidRDefault="004D7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75FE" w:rsidRDefault="004D75F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5FE" w:rsidRDefault="004D7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5FE" w:rsidRDefault="004D75FE"/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5FE" w:rsidRDefault="004D75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5FE" w:rsidRDefault="004D75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5FE" w:rsidRDefault="004D7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5FE" w:rsidRDefault="004D7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5FE" w:rsidRDefault="004D75FE"/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7B2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F44899" w:rsidRDefault="00F448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Средства художественной выразительности: цвет, форма, размер. </w:t>
            </w: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Общее представление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F44899" w:rsidRDefault="00F448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F44899" w:rsidRDefault="00F448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F44899" w:rsidRDefault="00F448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Светотень. Способы её получения формообразованием белых бумажных деталей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F44899" w:rsidRDefault="00F448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F44899" w:rsidRDefault="00F448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Биговка по кривым линиям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F44899" w:rsidRDefault="00F448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F44899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Pr="00F44899" w:rsidRDefault="004D75FE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Линейка – чертежный (контрольно-</w:t>
            </w: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lastRenderedPageBreak/>
              <w:t>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Конструирование усложнённых изделий из бумаги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7B2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Циркуль. Его назначение, конструкция, приемы работы. </w:t>
            </w: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Круг, окружность, радиус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Чертеж круга. Деление круглых деталей на части. </w:t>
            </w: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Получение секторов из круга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Подвижное и соединение деталей. Шарнир. </w:t>
            </w: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Соединение деталей на шпильку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Разъемное соединение вращающихся деталей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Макет автомобиля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lang w:val="ru-RU"/>
              </w:rPr>
              <w:br/>
            </w: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Виды ниток. Их назначение, использование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Зашивание разреза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Разметка и выкраивание прямоугольного швейного изделия. </w:t>
            </w: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Отделка вышивкой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Сборка, сшивание швейного изделия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7B2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4D75FE">
            <w:pPr>
              <w:spacing w:after="0"/>
              <w:ind w:left="135"/>
              <w:rPr>
                <w:lang w:val="ru-RU"/>
              </w:rPr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lang w:val="ru-RU"/>
              </w:rPr>
              <w:br/>
            </w: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7B2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lang w:val="ru-RU"/>
              </w:rPr>
              <w:br/>
            </w: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7B2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52240C" w:rsidRDefault="00522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  <w:bookmarkStart w:id="3" w:name="_GoBack"/>
            <w:bookmarkEnd w:id="3"/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7B2B6A" w:rsidRDefault="007B2B6A">
            <w:pPr>
              <w:spacing w:after="0"/>
              <w:ind w:left="135"/>
              <w:rPr>
                <w:lang w:val="ru-RU"/>
              </w:rPr>
            </w:pPr>
            <w:r w:rsidRPr="007B2B6A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5FE" w:rsidRPr="00984DD8" w:rsidRDefault="00AA47FA">
            <w:pPr>
              <w:spacing w:after="0"/>
              <w:ind w:left="135"/>
              <w:rPr>
                <w:lang w:val="ru-RU"/>
              </w:rPr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Pr="004B1D61" w:rsidRDefault="004B1D61" w:rsidP="004B1D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AA47FA"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B1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5FE" w:rsidRDefault="004D75FE"/>
        </w:tc>
      </w:tr>
    </w:tbl>
    <w:p w:rsidR="004D75FE" w:rsidRDefault="004D75FE">
      <w:pPr>
        <w:sectPr w:rsidR="004D7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271" w:rsidRPr="00703271" w:rsidRDefault="00703271" w:rsidP="00703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32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703271" w:rsidRPr="00703271" w:rsidRDefault="00703271" w:rsidP="0070327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327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ОБЯЗАТЕЛЬНЫЕ УЧЕБНЫЕ МАТЕРИАЛЫ ДЛЯ УЧЕНИКА</w:t>
      </w:r>
    </w:p>
    <w:p w:rsidR="00703271" w:rsidRPr="00703271" w:rsidRDefault="00703271" w:rsidP="0070327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​‌• Технология, 2 класс/ Лутцева Е.А., Общество с ограниченной ответственностью Издательский центр «ВЕНТАНА-ГРАФ»; Акционерное общество «Издательство «Просвещение»‌​</w:t>
      </w:r>
    </w:p>
    <w:p w:rsidR="00703271" w:rsidRPr="00703271" w:rsidRDefault="00703271" w:rsidP="0070327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​‌Вариант №2‌</w:t>
      </w:r>
    </w:p>
    <w:p w:rsidR="00703271" w:rsidRPr="00703271" w:rsidRDefault="00703271" w:rsidP="00703271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</w:p>
    <w:p w:rsidR="00703271" w:rsidRPr="00703271" w:rsidRDefault="00703271" w:rsidP="0070327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327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703271" w:rsidRPr="00703271" w:rsidRDefault="00703271" w:rsidP="0070327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​‌______‌​</w:t>
      </w:r>
    </w:p>
    <w:p w:rsidR="00703271" w:rsidRPr="00703271" w:rsidRDefault="00703271" w:rsidP="00703271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703271" w:rsidRPr="00703271" w:rsidRDefault="00703271" w:rsidP="0070327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327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703271" w:rsidRPr="00703271" w:rsidRDefault="00703271" w:rsidP="0070327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​‌</w:t>
      </w: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______</w:t>
      </w: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‌</w:t>
      </w:r>
      <w:r w:rsidRPr="007032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</w:p>
    <w:p w:rsidR="00AA47FA" w:rsidRPr="00F44899" w:rsidRDefault="00703271" w:rsidP="00C46E90">
      <w:pPr>
        <w:spacing w:after="0" w:line="240" w:lineRule="auto"/>
        <w:rPr>
          <w:lang w:val="ru-RU"/>
        </w:rPr>
      </w:pPr>
      <w:r w:rsidRPr="00703271">
        <w:rPr>
          <w:rFonts w:ascii="Arial" w:eastAsia="Times New Roman" w:hAnsi="Arial" w:cs="Arial"/>
          <w:sz w:val="24"/>
          <w:szCs w:val="24"/>
          <w:lang w:val="ru-RU" w:eastAsia="ru-RU"/>
        </w:rPr>
        <w:t>ФГБНУ «Институт</w:t>
      </w:r>
      <w:r w:rsidR="00C46E9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стратегии развития образования</w:t>
      </w:r>
      <w:bookmarkEnd w:id="2"/>
    </w:p>
    <w:sectPr w:rsidR="00AA47FA" w:rsidRPr="00F4489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D54" w:rsidRDefault="00B41D54" w:rsidP="00703271">
      <w:pPr>
        <w:spacing w:after="0" w:line="240" w:lineRule="auto"/>
      </w:pPr>
      <w:r>
        <w:separator/>
      </w:r>
    </w:p>
  </w:endnote>
  <w:endnote w:type="continuationSeparator" w:id="0">
    <w:p w:rsidR="00B41D54" w:rsidRDefault="00B41D54" w:rsidP="0070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D54" w:rsidRDefault="00B41D54" w:rsidP="00703271">
      <w:pPr>
        <w:spacing w:after="0" w:line="240" w:lineRule="auto"/>
      </w:pPr>
      <w:r>
        <w:separator/>
      </w:r>
    </w:p>
  </w:footnote>
  <w:footnote w:type="continuationSeparator" w:id="0">
    <w:p w:rsidR="00B41D54" w:rsidRDefault="00B41D54" w:rsidP="00703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392"/>
    <w:multiLevelType w:val="multilevel"/>
    <w:tmpl w:val="578C2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445CE"/>
    <w:multiLevelType w:val="multilevel"/>
    <w:tmpl w:val="7E0AE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8D0373"/>
    <w:multiLevelType w:val="multilevel"/>
    <w:tmpl w:val="FB266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7D11BE"/>
    <w:multiLevelType w:val="multilevel"/>
    <w:tmpl w:val="AF2EE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48536D"/>
    <w:multiLevelType w:val="multilevel"/>
    <w:tmpl w:val="A7F28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571AA4"/>
    <w:multiLevelType w:val="multilevel"/>
    <w:tmpl w:val="8FB80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4B5380"/>
    <w:multiLevelType w:val="multilevel"/>
    <w:tmpl w:val="27A67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571E59"/>
    <w:multiLevelType w:val="multilevel"/>
    <w:tmpl w:val="EAC2D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4D5751"/>
    <w:multiLevelType w:val="multilevel"/>
    <w:tmpl w:val="3332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2D27AA"/>
    <w:multiLevelType w:val="multilevel"/>
    <w:tmpl w:val="B1884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DC622D"/>
    <w:multiLevelType w:val="multilevel"/>
    <w:tmpl w:val="2AF8D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2F1CC6"/>
    <w:multiLevelType w:val="multilevel"/>
    <w:tmpl w:val="3684E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965609"/>
    <w:multiLevelType w:val="multilevel"/>
    <w:tmpl w:val="B1FCA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FA3348"/>
    <w:multiLevelType w:val="multilevel"/>
    <w:tmpl w:val="16B6C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AD0417"/>
    <w:multiLevelType w:val="multilevel"/>
    <w:tmpl w:val="368C0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1100DB"/>
    <w:multiLevelType w:val="hybridMultilevel"/>
    <w:tmpl w:val="B9BE4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47870"/>
    <w:multiLevelType w:val="multilevel"/>
    <w:tmpl w:val="503EC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693C8F"/>
    <w:multiLevelType w:val="multilevel"/>
    <w:tmpl w:val="CF7EC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4064EA"/>
    <w:multiLevelType w:val="multilevel"/>
    <w:tmpl w:val="502E5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B51250"/>
    <w:multiLevelType w:val="multilevel"/>
    <w:tmpl w:val="58CE7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3"/>
  </w:num>
  <w:num w:numId="5">
    <w:abstractNumId w:val="3"/>
  </w:num>
  <w:num w:numId="6">
    <w:abstractNumId w:val="14"/>
  </w:num>
  <w:num w:numId="7">
    <w:abstractNumId w:val="2"/>
  </w:num>
  <w:num w:numId="8">
    <w:abstractNumId w:val="17"/>
  </w:num>
  <w:num w:numId="9">
    <w:abstractNumId w:val="1"/>
  </w:num>
  <w:num w:numId="10">
    <w:abstractNumId w:val="12"/>
  </w:num>
  <w:num w:numId="11">
    <w:abstractNumId w:val="19"/>
  </w:num>
  <w:num w:numId="12">
    <w:abstractNumId w:val="16"/>
  </w:num>
  <w:num w:numId="13">
    <w:abstractNumId w:val="9"/>
  </w:num>
  <w:num w:numId="14">
    <w:abstractNumId w:val="6"/>
  </w:num>
  <w:num w:numId="15">
    <w:abstractNumId w:val="4"/>
  </w:num>
  <w:num w:numId="16">
    <w:abstractNumId w:val="7"/>
  </w:num>
  <w:num w:numId="17">
    <w:abstractNumId w:val="10"/>
  </w:num>
  <w:num w:numId="18">
    <w:abstractNumId w:val="18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75FE"/>
    <w:rsid w:val="000179B7"/>
    <w:rsid w:val="00112552"/>
    <w:rsid w:val="00124818"/>
    <w:rsid w:val="00376561"/>
    <w:rsid w:val="003A157E"/>
    <w:rsid w:val="0040715E"/>
    <w:rsid w:val="00456FA0"/>
    <w:rsid w:val="004B1D61"/>
    <w:rsid w:val="004D75FE"/>
    <w:rsid w:val="0052240C"/>
    <w:rsid w:val="0067496F"/>
    <w:rsid w:val="00685383"/>
    <w:rsid w:val="006B7428"/>
    <w:rsid w:val="00703271"/>
    <w:rsid w:val="007B2B6A"/>
    <w:rsid w:val="00984DD8"/>
    <w:rsid w:val="009A6EEE"/>
    <w:rsid w:val="009B3AA0"/>
    <w:rsid w:val="00AA47FA"/>
    <w:rsid w:val="00B41D54"/>
    <w:rsid w:val="00C46E90"/>
    <w:rsid w:val="00C93887"/>
    <w:rsid w:val="00CF5C96"/>
    <w:rsid w:val="00D47DD9"/>
    <w:rsid w:val="00D71AF2"/>
    <w:rsid w:val="00F4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B5C9"/>
  <w15:docId w15:val="{A53575C0-B4E4-48E4-8C04-6A6E1724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03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03271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70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703271"/>
    <w:rPr>
      <w:b/>
      <w:bCs/>
    </w:rPr>
  </w:style>
  <w:style w:type="paragraph" w:styleId="af2">
    <w:name w:val="footer"/>
    <w:basedOn w:val="a"/>
    <w:link w:val="af3"/>
    <w:uiPriority w:val="99"/>
    <w:unhideWhenUsed/>
    <w:rsid w:val="00703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03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1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21</cp:revision>
  <cp:lastPrinted>2024-10-15T18:20:00Z</cp:lastPrinted>
  <dcterms:created xsi:type="dcterms:W3CDTF">2024-08-29T07:53:00Z</dcterms:created>
  <dcterms:modified xsi:type="dcterms:W3CDTF">2024-10-19T16:37:00Z</dcterms:modified>
</cp:coreProperties>
</file>